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0D658C5" w:rsidP="4BE4E9B8" w:rsidRDefault="70D658C5" w14:paraId="7EE26156" w14:textId="0AF93197">
      <w:pPr>
        <w:pStyle w:val="Heading1"/>
        <w:rPr>
          <w:b w:val="1"/>
          <w:bCs w:val="1"/>
        </w:rPr>
      </w:pPr>
      <w:r w:rsidR="70D658C5">
        <w:rPr/>
        <w:t>Labour Market Demand Exploration</w:t>
      </w:r>
    </w:p>
    <w:p w:rsidR="4BE4E9B8" w:rsidP="4BE4E9B8" w:rsidRDefault="4BE4E9B8" w14:paraId="0AFE7E5D" w14:textId="61355232">
      <w:pPr>
        <w:rPr>
          <w:b w:val="1"/>
          <w:bCs w:val="1"/>
        </w:rPr>
      </w:pPr>
    </w:p>
    <w:p w:rsidRPr="00A55E68" w:rsidR="008B0F85" w:rsidP="04D76B6C" w:rsidRDefault="00A55E68" w14:paraId="5C300844" w14:textId="25EDEE2A">
      <w:pPr>
        <w:rPr>
          <w:b w:val="1"/>
          <w:bCs w:val="1"/>
        </w:rPr>
      </w:pPr>
      <w:r w:rsidRPr="04D76B6C" w:rsidR="00A55E68">
        <w:rPr>
          <w:b w:val="1"/>
          <w:bCs w:val="1"/>
        </w:rPr>
        <w:t>P</w:t>
      </w:r>
      <w:r w:rsidRPr="04D76B6C" w:rsidR="6157F33B">
        <w:rPr>
          <w:b w:val="1"/>
          <w:bCs w:val="1"/>
        </w:rPr>
        <w:t>otential a</w:t>
      </w:r>
      <w:r w:rsidRPr="04D76B6C" w:rsidR="00A55E68">
        <w:rPr>
          <w:b w:val="1"/>
          <w:bCs w:val="1"/>
        </w:rPr>
        <w:t xml:space="preserve">pproach for assessing new program labour </w:t>
      </w:r>
      <w:r w:rsidRPr="04D76B6C" w:rsidR="00A55E68">
        <w:rPr>
          <w:b w:val="1"/>
          <w:bCs w:val="1"/>
        </w:rPr>
        <w:t>demand</w:t>
      </w:r>
      <w:r w:rsidRPr="04D76B6C" w:rsidR="00A55E68">
        <w:rPr>
          <w:b w:val="1"/>
          <w:bCs w:val="1"/>
        </w:rPr>
        <w:t xml:space="preserve"> </w:t>
      </w:r>
    </w:p>
    <w:p w:rsidR="00A55E68" w:rsidP="1EC64031" w:rsidRDefault="00A55E68" w14:paraId="6D6388B3" w14:textId="06CE9AC9">
      <w:pPr>
        <w:rPr>
          <w:lang w:val="en-US"/>
        </w:rPr>
      </w:pPr>
      <w:r w:rsidRPr="04D76B6C" w:rsidR="426E6A63">
        <w:rPr>
          <w:lang w:val="en-US"/>
        </w:rPr>
        <w:t>We encourage applicants to</w:t>
      </w:r>
      <w:r w:rsidRPr="04D76B6C" w:rsidR="00A55E68">
        <w:rPr>
          <w:lang w:val="en-US"/>
        </w:rPr>
        <w:t xml:space="preserve"> </w:t>
      </w:r>
      <w:r w:rsidRPr="04D76B6C" w:rsidR="1E5FCFB3">
        <w:rPr>
          <w:lang w:val="en-US"/>
        </w:rPr>
        <w:t>asses</w:t>
      </w:r>
      <w:r w:rsidRPr="04D76B6C" w:rsidR="2E09D7A2">
        <w:rPr>
          <w:lang w:val="en-US"/>
        </w:rPr>
        <w:t>s</w:t>
      </w:r>
      <w:r w:rsidRPr="04D76B6C" w:rsidR="1E5FCFB3">
        <w:rPr>
          <w:lang w:val="en-US"/>
        </w:rPr>
        <w:t xml:space="preserve"> </w:t>
      </w:r>
      <w:r w:rsidRPr="04D76B6C" w:rsidR="00A55E68">
        <w:rPr>
          <w:lang w:val="en-US"/>
        </w:rPr>
        <w:t>labour</w:t>
      </w:r>
      <w:r w:rsidRPr="04D76B6C" w:rsidR="00A55E68">
        <w:rPr>
          <w:lang w:val="en-US"/>
        </w:rPr>
        <w:t xml:space="preserve"> market demand information </w:t>
      </w:r>
      <w:r w:rsidRPr="04D76B6C" w:rsidR="007F5CC0">
        <w:rPr>
          <w:lang w:val="en-US"/>
        </w:rPr>
        <w:t>f</w:t>
      </w:r>
      <w:r w:rsidRPr="04D76B6C" w:rsidR="00A55E68">
        <w:rPr>
          <w:lang w:val="en-US"/>
        </w:rPr>
        <w:t>or</w:t>
      </w:r>
      <w:r w:rsidRPr="04D76B6C" w:rsidR="2E3A1904">
        <w:rPr>
          <w:lang w:val="en-US"/>
        </w:rPr>
        <w:t xml:space="preserve"> </w:t>
      </w:r>
      <w:r w:rsidRPr="04D76B6C" w:rsidR="2E3A1904">
        <w:rPr>
          <w:lang w:val="en-US"/>
        </w:rPr>
        <w:t xml:space="preserve">new </w:t>
      </w:r>
      <w:r w:rsidRPr="04D76B6C" w:rsidR="2E3A1904">
        <w:rPr>
          <w:lang w:val="en-US"/>
        </w:rPr>
        <w:t>microcredential</w:t>
      </w:r>
      <w:r w:rsidRPr="04D76B6C" w:rsidR="2E3A1904">
        <w:rPr>
          <w:lang w:val="en-US"/>
        </w:rPr>
        <w:t xml:space="preserve"> </w:t>
      </w:r>
      <w:r w:rsidRPr="04D76B6C" w:rsidR="00A55E68">
        <w:rPr>
          <w:lang w:val="en-US"/>
        </w:rPr>
        <w:t xml:space="preserve">proposals </w:t>
      </w:r>
      <w:r w:rsidRPr="04D76B6C" w:rsidR="008C68FA">
        <w:rPr>
          <w:lang w:val="en-US"/>
        </w:rPr>
        <w:t xml:space="preserve">to better </w:t>
      </w:r>
      <w:r w:rsidRPr="04D76B6C" w:rsidR="00A55E68">
        <w:rPr>
          <w:lang w:val="en-US"/>
        </w:rPr>
        <w:t>support the</w:t>
      </w:r>
      <w:r w:rsidRPr="04D76B6C" w:rsidR="00727B12">
        <w:rPr>
          <w:lang w:val="en-US"/>
        </w:rPr>
        <w:t>ir</w:t>
      </w:r>
      <w:r w:rsidRPr="04D76B6C" w:rsidR="00A55E68">
        <w:rPr>
          <w:lang w:val="en-US"/>
        </w:rPr>
        <w:t xml:space="preserve"> </w:t>
      </w:r>
      <w:r w:rsidRPr="04D76B6C" w:rsidR="00644463">
        <w:rPr>
          <w:lang w:val="en-US"/>
        </w:rPr>
        <w:t xml:space="preserve">successful </w:t>
      </w:r>
      <w:r w:rsidRPr="04D76B6C" w:rsidR="00A55E68">
        <w:rPr>
          <w:lang w:val="en-US"/>
        </w:rPr>
        <w:t xml:space="preserve">submission to the Ministry of Colleges and Universities (MCU) </w:t>
      </w:r>
      <w:r w:rsidRPr="04D76B6C" w:rsidR="1F9343E4">
        <w:rPr>
          <w:lang w:val="en-US"/>
        </w:rPr>
        <w:t>and / or external funding opportunities</w:t>
      </w:r>
      <w:r w:rsidRPr="04D76B6C" w:rsidR="00A55E68">
        <w:rPr>
          <w:lang w:val="en-US"/>
        </w:rPr>
        <w:t>. Labour market demand is a heavily weighted criteria for MCU</w:t>
      </w:r>
      <w:r w:rsidRPr="04D76B6C" w:rsidR="61CD89EF">
        <w:rPr>
          <w:lang w:val="en-US"/>
        </w:rPr>
        <w:t xml:space="preserve"> when it comes to </w:t>
      </w:r>
      <w:r w:rsidRPr="04D76B6C" w:rsidR="61CD89EF">
        <w:rPr>
          <w:lang w:val="en-US"/>
        </w:rPr>
        <w:t>new programs</w:t>
      </w:r>
      <w:r w:rsidRPr="04D76B6C" w:rsidR="61CD89EF">
        <w:rPr>
          <w:lang w:val="en-US"/>
        </w:rPr>
        <w:t xml:space="preserve">, and a key characteristic of OSAP-eligible </w:t>
      </w:r>
      <w:r w:rsidRPr="04D76B6C" w:rsidR="61CD89EF">
        <w:rPr>
          <w:lang w:val="en-US"/>
        </w:rPr>
        <w:t>microcredentials</w:t>
      </w:r>
      <w:r w:rsidRPr="04D76B6C" w:rsidR="00A55E68">
        <w:rPr>
          <w:lang w:val="en-US"/>
        </w:rPr>
        <w:t xml:space="preserve">. </w:t>
      </w:r>
    </w:p>
    <w:p w:rsidR="00A55E68" w:rsidP="00A55E68" w:rsidRDefault="3B5167D5" w14:paraId="00A99CC8" w14:textId="128C0E59">
      <w:pPr>
        <w:rPr>
          <w:lang w:val="en-US"/>
        </w:rPr>
      </w:pPr>
      <w:r w:rsidRPr="1EC64031">
        <w:rPr>
          <w:lang w:val="en-US"/>
        </w:rPr>
        <w:t>This assessment seeks to answer the questions</w:t>
      </w:r>
      <w:r w:rsidRPr="1EC64031" w:rsidR="00A55E68">
        <w:rPr>
          <w:lang w:val="en-US"/>
        </w:rPr>
        <w:t>:</w:t>
      </w:r>
    </w:p>
    <w:p w:rsidR="00A55E68" w:rsidP="00A55E68" w:rsidRDefault="00A55E68" w14:paraId="24963FB8" w14:textId="6EEC118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Is there </w:t>
      </w:r>
      <w:r w:rsidRPr="00A55E68">
        <w:rPr>
          <w:lang w:val="en-US"/>
        </w:rPr>
        <w:t xml:space="preserve">demonstrated </w:t>
      </w:r>
      <w:r>
        <w:rPr>
          <w:lang w:val="en-US"/>
        </w:rPr>
        <w:t>demand for jobs in this profession?</w:t>
      </w:r>
    </w:p>
    <w:p w:rsidR="00A55E68" w:rsidP="00A55E68" w:rsidRDefault="00A55E68" w14:paraId="02C9D1F3" w14:textId="65F421F0">
      <w:pPr>
        <w:pStyle w:val="ListParagraph"/>
        <w:numPr>
          <w:ilvl w:val="0"/>
          <w:numId w:val="6"/>
        </w:numPr>
        <w:rPr>
          <w:lang w:val="en-US"/>
        </w:rPr>
      </w:pPr>
      <w:r w:rsidRPr="00A55E68">
        <w:rPr>
          <w:lang w:val="en-US"/>
        </w:rPr>
        <w:t>What are the job prospects</w:t>
      </w:r>
      <w:r>
        <w:rPr>
          <w:lang w:val="en-US"/>
        </w:rPr>
        <w:t>?</w:t>
      </w:r>
    </w:p>
    <w:p w:rsidRPr="00A55E68" w:rsidR="00A55E68" w:rsidP="00A55E68" w:rsidRDefault="00A55E68" w14:paraId="1FD91200" w14:textId="340C2573">
      <w:pPr>
        <w:rPr>
          <w:lang w:val="en-US"/>
        </w:rPr>
      </w:pPr>
      <w:r w:rsidRPr="1EC64031">
        <w:rPr>
          <w:lang w:val="en-US"/>
        </w:rPr>
        <w:t xml:space="preserve">The MCU submission of a new program must include evidence that graduates of the program are needed in specifically identified fields (within academic, public and or private sectors), </w:t>
      </w:r>
      <w:r w:rsidRPr="1EC64031" w:rsidR="00F12D94">
        <w:rPr>
          <w:lang w:val="en-US"/>
        </w:rPr>
        <w:t xml:space="preserve">and </w:t>
      </w:r>
      <w:r w:rsidRPr="1EC64031">
        <w:rPr>
          <w:lang w:val="en-US"/>
        </w:rPr>
        <w:t>includ</w:t>
      </w:r>
      <w:r w:rsidRPr="1EC64031" w:rsidR="00F12D94">
        <w:rPr>
          <w:lang w:val="en-US"/>
        </w:rPr>
        <w:t>e at least</w:t>
      </w:r>
      <w:r w:rsidRPr="1EC64031">
        <w:rPr>
          <w:lang w:val="en-US"/>
        </w:rPr>
        <w:t xml:space="preserve"> three occupations that graduates may be employed in.</w:t>
      </w:r>
      <w:r w:rsidRPr="1EC64031" w:rsidR="00F12D94">
        <w:rPr>
          <w:lang w:val="en-US"/>
        </w:rPr>
        <w:t xml:space="preserve"> T</w:t>
      </w:r>
      <w:r w:rsidRPr="1EC64031" w:rsidR="00F60A72">
        <w:rPr>
          <w:lang w:val="en-US"/>
        </w:rPr>
        <w:t>hese</w:t>
      </w:r>
      <w:r w:rsidRPr="1EC64031" w:rsidR="00F12D94">
        <w:rPr>
          <w:lang w:val="en-US"/>
        </w:rPr>
        <w:t xml:space="preserve"> occupations </w:t>
      </w:r>
      <w:r w:rsidRPr="1EC64031" w:rsidR="00047735">
        <w:rPr>
          <w:lang w:val="en-US"/>
        </w:rPr>
        <w:t>should be</w:t>
      </w:r>
      <w:r w:rsidRPr="1EC64031" w:rsidR="00F12D94">
        <w:rPr>
          <w:lang w:val="en-US"/>
        </w:rPr>
        <w:t xml:space="preserve"> </w:t>
      </w:r>
      <w:r w:rsidRPr="1EC64031" w:rsidR="00DD2101">
        <w:rPr>
          <w:lang w:val="en-US"/>
        </w:rPr>
        <w:t xml:space="preserve">commensurate with the degree program level </w:t>
      </w:r>
      <w:r w:rsidRPr="1EC64031" w:rsidR="00F60A72">
        <w:rPr>
          <w:lang w:val="en-US"/>
        </w:rPr>
        <w:t xml:space="preserve">(bachelors; master’s, </w:t>
      </w:r>
      <w:r w:rsidRPr="1EC64031" w:rsidR="00137F90">
        <w:rPr>
          <w:lang w:val="en-US"/>
        </w:rPr>
        <w:t>etc.</w:t>
      </w:r>
      <w:r w:rsidRPr="1EC64031" w:rsidR="00F60A72">
        <w:rPr>
          <w:lang w:val="en-US"/>
        </w:rPr>
        <w:t xml:space="preserve">) </w:t>
      </w:r>
      <w:r w:rsidRPr="1EC64031" w:rsidR="00DD2101">
        <w:rPr>
          <w:lang w:val="en-US"/>
        </w:rPr>
        <w:t xml:space="preserve">and </w:t>
      </w:r>
      <w:r w:rsidRPr="1EC64031" w:rsidR="00047735">
        <w:rPr>
          <w:lang w:val="en-US"/>
        </w:rPr>
        <w:t>tuition level (</w:t>
      </w:r>
      <w:r w:rsidRPr="1EC64031" w:rsidR="00137F90">
        <w:rPr>
          <w:lang w:val="en-US"/>
        </w:rPr>
        <w:t xml:space="preserve">i.e., </w:t>
      </w:r>
      <w:r w:rsidRPr="1EC64031" w:rsidR="00047735">
        <w:rPr>
          <w:lang w:val="en-US"/>
        </w:rPr>
        <w:t xml:space="preserve">high fee programs </w:t>
      </w:r>
      <w:r w:rsidRPr="1EC64031" w:rsidR="00486933">
        <w:rPr>
          <w:lang w:val="en-US"/>
        </w:rPr>
        <w:t xml:space="preserve">usually correspond with high </w:t>
      </w:r>
      <w:r w:rsidRPr="1EC64031" w:rsidR="00DD2101">
        <w:rPr>
          <w:lang w:val="en-US"/>
        </w:rPr>
        <w:t>salary expectations</w:t>
      </w:r>
      <w:r w:rsidRPr="1EC64031" w:rsidR="00486933">
        <w:rPr>
          <w:lang w:val="en-US"/>
        </w:rPr>
        <w:t>)</w:t>
      </w:r>
      <w:r w:rsidRPr="1EC64031" w:rsidR="00DD2101">
        <w:rPr>
          <w:lang w:val="en-US"/>
        </w:rPr>
        <w:t>.</w:t>
      </w:r>
    </w:p>
    <w:p w:rsidR="0E5ADFC8" w:rsidP="1EC64031" w:rsidRDefault="0E5ADFC8" w14:paraId="1D2B78C1" w14:textId="44C37EC9">
      <w:pPr>
        <w:rPr>
          <w:lang w:val="en-US"/>
        </w:rPr>
      </w:pPr>
      <w:r w:rsidRPr="1EC64031">
        <w:rPr>
          <w:lang w:val="en-US"/>
        </w:rPr>
        <w:t xml:space="preserve">For </w:t>
      </w:r>
      <w:proofErr w:type="spellStart"/>
      <w:r w:rsidRPr="1EC64031">
        <w:rPr>
          <w:lang w:val="en-US"/>
        </w:rPr>
        <w:t>microcredentials</w:t>
      </w:r>
      <w:proofErr w:type="spellEnd"/>
      <w:r w:rsidRPr="1EC64031">
        <w:rPr>
          <w:lang w:val="en-US"/>
        </w:rPr>
        <w:t xml:space="preserve">, </w:t>
      </w:r>
      <w:r w:rsidRPr="1EC64031" w:rsidR="398E2D04">
        <w:rPr>
          <w:lang w:val="en-US"/>
        </w:rPr>
        <w:t>it is critical</w:t>
      </w:r>
      <w:r w:rsidRPr="1EC64031" w:rsidR="422DF741">
        <w:rPr>
          <w:lang w:val="en-US"/>
        </w:rPr>
        <w:t>:</w:t>
      </w:r>
    </w:p>
    <w:p w:rsidR="398E2D04" w:rsidP="1EC64031" w:rsidRDefault="398E2D04" w14:paraId="551A95C5" w14:textId="48248DD7">
      <w:pPr>
        <w:pStyle w:val="ListParagraph"/>
        <w:numPr>
          <w:ilvl w:val="0"/>
          <w:numId w:val="1"/>
        </w:numPr>
        <w:rPr>
          <w:lang w:val="en-US"/>
        </w:rPr>
      </w:pPr>
      <w:r w:rsidRPr="1EC64031">
        <w:rPr>
          <w:lang w:val="en-US"/>
        </w:rPr>
        <w:t xml:space="preserve">to </w:t>
      </w:r>
      <w:r w:rsidRPr="1EC64031" w:rsidR="0E5ADFC8">
        <w:rPr>
          <w:lang w:val="en-US"/>
        </w:rPr>
        <w:t>identify</w:t>
      </w:r>
      <w:r w:rsidRPr="1EC64031" w:rsidR="3DC972E2">
        <w:rPr>
          <w:lang w:val="en-US"/>
        </w:rPr>
        <w:t xml:space="preserve"> </w:t>
      </w:r>
      <w:r w:rsidRPr="1EC64031" w:rsidR="0E5ADFC8">
        <w:rPr>
          <w:lang w:val="en-US"/>
        </w:rPr>
        <w:t xml:space="preserve">specific fields for which graduates of the program will be </w:t>
      </w:r>
      <w:proofErr w:type="gramStart"/>
      <w:r w:rsidRPr="1EC64031" w:rsidR="0E5ADFC8">
        <w:rPr>
          <w:lang w:val="en-US"/>
        </w:rPr>
        <w:t>prepared</w:t>
      </w:r>
      <w:proofErr w:type="gramEnd"/>
      <w:r w:rsidRPr="1EC64031" w:rsidR="507D84BF">
        <w:rPr>
          <w:lang w:val="en-US"/>
        </w:rPr>
        <w:t xml:space="preserve"> </w:t>
      </w:r>
    </w:p>
    <w:p w:rsidR="7B0F94D5" w:rsidP="1EC64031" w:rsidRDefault="7B0F94D5" w14:paraId="20EC2016" w14:textId="6FEC0EF6">
      <w:pPr>
        <w:pStyle w:val="ListParagraph"/>
        <w:numPr>
          <w:ilvl w:val="0"/>
          <w:numId w:val="1"/>
        </w:numPr>
        <w:rPr>
          <w:lang w:val="en-US"/>
        </w:rPr>
      </w:pPr>
      <w:r w:rsidRPr="1EC64031">
        <w:rPr>
          <w:lang w:val="en-US"/>
        </w:rPr>
        <w:t xml:space="preserve">to </w:t>
      </w:r>
      <w:r w:rsidRPr="1EC64031" w:rsidR="0E5ADFC8">
        <w:rPr>
          <w:lang w:val="en-US"/>
        </w:rPr>
        <w:t>ensur</w:t>
      </w:r>
      <w:r w:rsidRPr="1EC64031" w:rsidR="205C1A6C">
        <w:rPr>
          <w:lang w:val="en-US"/>
        </w:rPr>
        <w:t>e</w:t>
      </w:r>
      <w:r w:rsidRPr="1EC64031" w:rsidR="0E5ADFC8">
        <w:rPr>
          <w:lang w:val="en-US"/>
        </w:rPr>
        <w:t xml:space="preserve"> that the granular competencies supported by the microcredential </w:t>
      </w:r>
      <w:r w:rsidRPr="1EC64031" w:rsidR="7413E8C4">
        <w:rPr>
          <w:lang w:val="en-US"/>
        </w:rPr>
        <w:t xml:space="preserve">are aligned with competencies required in specific occupations. </w:t>
      </w:r>
    </w:p>
    <w:p w:rsidR="7413E8C4" w:rsidP="1EC64031" w:rsidRDefault="7413E8C4" w14:paraId="273FC97E" w14:textId="21F69ADB">
      <w:pPr>
        <w:rPr>
          <w:rFonts w:ascii="Calibri" w:hAnsi="Calibri" w:eastAsia="Calibri" w:cs="Calibri"/>
          <w:lang w:val="en-US"/>
        </w:rPr>
      </w:pPr>
      <w:r w:rsidRPr="1EC64031">
        <w:rPr>
          <w:lang w:val="en-US"/>
        </w:rPr>
        <w:t xml:space="preserve">It appears that </w:t>
      </w:r>
      <w:proofErr w:type="spellStart"/>
      <w:r w:rsidRPr="1EC64031">
        <w:rPr>
          <w:lang w:val="en-US"/>
        </w:rPr>
        <w:t>eCampus</w:t>
      </w:r>
      <w:proofErr w:type="spellEnd"/>
      <w:r w:rsidRPr="1EC64031">
        <w:rPr>
          <w:lang w:val="en-US"/>
        </w:rPr>
        <w:t xml:space="preserve"> Ontario’s </w:t>
      </w:r>
      <w:hyperlink r:id="rId8">
        <w:r w:rsidRPr="1EC64031">
          <w:rPr>
            <w:rStyle w:val="Hyperlink"/>
            <w:lang w:val="en-US"/>
          </w:rPr>
          <w:t>microcredential portal</w:t>
        </w:r>
      </w:hyperlink>
      <w:r w:rsidRPr="1EC64031">
        <w:rPr>
          <w:lang w:val="en-US"/>
        </w:rPr>
        <w:t xml:space="preserve"> </w:t>
      </w:r>
      <w:r w:rsidR="005A1803">
        <w:rPr>
          <w:lang w:val="en-US"/>
        </w:rPr>
        <w:t xml:space="preserve">[link to: </w:t>
      </w:r>
      <w:hyperlink w:history="1" r:id="rId9">
        <w:r w:rsidRPr="00850976" w:rsidR="005A1803">
          <w:rPr>
            <w:rStyle w:val="Hyperlink"/>
            <w:lang w:val="en-US"/>
          </w:rPr>
          <w:t>https://microlearnontario.ca/</w:t>
        </w:r>
      </w:hyperlink>
      <w:r w:rsidR="005A1803">
        <w:rPr>
          <w:lang w:val="en-US"/>
        </w:rPr>
        <w:t xml:space="preserve">] </w:t>
      </w:r>
      <w:r w:rsidRPr="1EC64031">
        <w:rPr>
          <w:lang w:val="en-US"/>
        </w:rPr>
        <w:t xml:space="preserve">now </w:t>
      </w:r>
      <w:r w:rsidRPr="1EC64031" w:rsidR="7A6C460E">
        <w:rPr>
          <w:lang w:val="en-US"/>
        </w:rPr>
        <w:t>display</w:t>
      </w:r>
      <w:r w:rsidRPr="1EC64031">
        <w:rPr>
          <w:lang w:val="en-US"/>
        </w:rPr>
        <w:t xml:space="preserve">s additional information for </w:t>
      </w:r>
      <w:proofErr w:type="spellStart"/>
      <w:r w:rsidRPr="1EC64031">
        <w:rPr>
          <w:lang w:val="en-US"/>
        </w:rPr>
        <w:t>microcredentials</w:t>
      </w:r>
      <w:proofErr w:type="spellEnd"/>
      <w:r w:rsidRPr="1EC64031">
        <w:rPr>
          <w:lang w:val="en-US"/>
        </w:rPr>
        <w:t xml:space="preserve"> in “hot” </w:t>
      </w:r>
      <w:r w:rsidRPr="1EC64031" w:rsidR="11870E6D">
        <w:rPr>
          <w:lang w:val="en-US"/>
        </w:rPr>
        <w:t xml:space="preserve">areas (i.e., areas experiencing job growth) based on </w:t>
      </w:r>
      <w:r w:rsidRPr="1EC64031" w:rsidR="1E543B35">
        <w:rPr>
          <w:lang w:val="en-US"/>
        </w:rPr>
        <w:t>the four-digit NOC code included with the application to MCU.</w:t>
      </w:r>
      <w:r w:rsidRPr="1EC64031" w:rsidR="11870E6D">
        <w:rPr>
          <w:lang w:val="en-US"/>
        </w:rPr>
        <w:t xml:space="preserve"> </w:t>
      </w:r>
      <w:r w:rsidRPr="1EC64031" w:rsidR="1B64DF14">
        <w:rPr>
          <w:lang w:val="en-US"/>
        </w:rPr>
        <w:t xml:space="preserve">(e.g., see the listing for </w:t>
      </w:r>
      <w:hyperlink w:anchor="/721?k=data&amp;itemTypes=13&amp;sortCol=1" r:id="rId10">
        <w:r w:rsidRPr="1EC64031" w:rsidR="1B64DF14">
          <w:rPr>
            <w:rStyle w:val="Hyperlink"/>
            <w:rFonts w:ascii="Calibri" w:hAnsi="Calibri" w:eastAsia="Calibri" w:cs="Calibri"/>
            <w:lang w:val="en-US"/>
          </w:rPr>
          <w:t>Data Science Institute - Visualization (part of Data Science Certificate)</w:t>
        </w:r>
      </w:hyperlink>
      <w:r w:rsidRPr="1EC64031" w:rsidR="5FEC2887">
        <w:rPr>
          <w:lang w:val="en-US"/>
        </w:rPr>
        <w:t>)</w:t>
      </w:r>
      <w:r w:rsidR="003D565D">
        <w:rPr>
          <w:lang w:val="en-US"/>
        </w:rPr>
        <w:t xml:space="preserve"> [link to: </w:t>
      </w:r>
      <w:hyperlink w:history="1" r:id="rId11">
        <w:r w:rsidRPr="00850976" w:rsidR="003D565D">
          <w:rPr>
            <w:rStyle w:val="Hyperlink"/>
            <w:lang w:val="en-US"/>
          </w:rPr>
          <w:t>https://microlearnontario.ca/item-details/#/721?k=data&amp;itemTypes=13&amp;sortCol=1</w:t>
        </w:r>
      </w:hyperlink>
      <w:r w:rsidR="003D565D">
        <w:rPr>
          <w:lang w:val="en-US"/>
        </w:rPr>
        <w:t xml:space="preserve">] </w:t>
      </w:r>
    </w:p>
    <w:p w:rsidRPr="00A55E68" w:rsidR="00A55E68" w:rsidP="00A55E68" w:rsidRDefault="00A55E68" w14:paraId="2FBC610D" w14:textId="77777777">
      <w:pPr>
        <w:rPr>
          <w:b/>
          <w:lang w:val="en-US"/>
        </w:rPr>
      </w:pPr>
      <w:r w:rsidRPr="00A55E68">
        <w:rPr>
          <w:b/>
          <w:lang w:val="en-US"/>
        </w:rPr>
        <w:t xml:space="preserve">The approach:  </w:t>
      </w:r>
    </w:p>
    <w:p w:rsidRPr="00A55E68" w:rsidR="00A55E68" w:rsidP="00A55E68" w:rsidRDefault="005A5D5E" w14:paraId="0AC65F3C" w14:textId="7A0B7B63">
      <w:pPr>
        <w:rPr>
          <w:lang w:val="en-US"/>
        </w:rPr>
      </w:pPr>
      <w:r w:rsidRPr="54758F79">
        <w:rPr>
          <w:lang w:val="en-US"/>
        </w:rPr>
        <w:t>B</w:t>
      </w:r>
      <w:r w:rsidRPr="54758F79" w:rsidR="00A55E68">
        <w:rPr>
          <w:lang w:val="en-US"/>
        </w:rPr>
        <w:t>ased on key words reflecting employment you think potential graduates may pursue use the following websites to search related job profiles</w:t>
      </w:r>
      <w:r w:rsidRPr="54758F79" w:rsidR="496E2F58">
        <w:rPr>
          <w:lang w:val="en-US"/>
        </w:rPr>
        <w:t>*</w:t>
      </w:r>
      <w:r w:rsidRPr="54758F79" w:rsidR="00A55E68">
        <w:rPr>
          <w:lang w:val="en-US"/>
        </w:rPr>
        <w:t xml:space="preserve">: </w:t>
      </w:r>
    </w:p>
    <w:p w:rsidRPr="00A55E68" w:rsidR="00A55E68" w:rsidP="00A55E68" w:rsidRDefault="00000000" w14:paraId="7740431B" w14:textId="76F0D742">
      <w:pPr>
        <w:numPr>
          <w:ilvl w:val="0"/>
          <w:numId w:val="2"/>
        </w:numPr>
        <w:rPr>
          <w:lang w:val="en-US"/>
        </w:rPr>
      </w:pPr>
      <w:hyperlink r:id="rId12">
        <w:r w:rsidRPr="1EC64031" w:rsidR="00A55E68">
          <w:rPr>
            <w:rStyle w:val="Hyperlink"/>
            <w:lang w:val="en-US"/>
          </w:rPr>
          <w:t>Canadian Government Job Bank</w:t>
        </w:r>
      </w:hyperlink>
      <w:r w:rsidR="003D565D">
        <w:rPr>
          <w:rStyle w:val="Hyperlink"/>
          <w:lang w:val="en-US"/>
        </w:rPr>
        <w:t xml:space="preserve"> </w:t>
      </w:r>
      <w:r w:rsidRPr="003D565D" w:rsidR="003D565D">
        <w:rPr>
          <w:rStyle w:val="Hyperlink"/>
          <w:color w:val="auto"/>
          <w:u w:val="none"/>
          <w:lang w:val="en-US"/>
        </w:rPr>
        <w:t xml:space="preserve">[link to: </w:t>
      </w:r>
      <w:hyperlink w:history="1" r:id="rId13">
        <w:r w:rsidRPr="003D565D" w:rsidR="003D565D">
          <w:rPr>
            <w:rStyle w:val="Hyperlink"/>
            <w:color w:val="auto"/>
            <w:u w:val="none"/>
            <w:lang w:val="en-US"/>
          </w:rPr>
          <w:t>https://www.jobbank.gc.ca/career-planning/search-job-profile</w:t>
        </w:r>
      </w:hyperlink>
      <w:r w:rsidRPr="003D565D" w:rsidR="003D565D">
        <w:rPr>
          <w:rStyle w:val="Hyperlink"/>
          <w:color w:val="auto"/>
          <w:u w:val="none"/>
          <w:lang w:val="en-US"/>
        </w:rPr>
        <w:t>]</w:t>
      </w:r>
      <w:r w:rsidRPr="003D565D" w:rsidR="003D565D">
        <w:rPr>
          <w:rStyle w:val="Hyperlink"/>
          <w:color w:val="auto"/>
          <w:lang w:val="en-US"/>
        </w:rPr>
        <w:t xml:space="preserve"> </w:t>
      </w:r>
      <w:r w:rsidRPr="003D565D" w:rsidR="00A55E68">
        <w:rPr>
          <w:lang w:val="en-US"/>
        </w:rPr>
        <w:t xml:space="preserve"> </w:t>
      </w:r>
      <w:r w:rsidRPr="1EC64031" w:rsidR="00A55E68">
        <w:rPr>
          <w:lang w:val="en-US"/>
        </w:rPr>
        <w:t>(</w:t>
      </w:r>
      <w:r w:rsidRPr="1EC64031" w:rsidR="00137F90">
        <w:rPr>
          <w:lang w:val="en-US"/>
        </w:rPr>
        <w:t>e.g.,</w:t>
      </w:r>
      <w:r w:rsidRPr="1EC64031" w:rsidR="005A5D5E">
        <w:rPr>
          <w:lang w:val="en-US"/>
        </w:rPr>
        <w:t xml:space="preserve"> </w:t>
      </w:r>
      <w:hyperlink r:id="rId14">
        <w:r w:rsidRPr="1EC64031" w:rsidR="005A5D5E">
          <w:rPr>
            <w:rStyle w:val="Hyperlink"/>
            <w:lang w:val="en-US"/>
          </w:rPr>
          <w:t>recreational therapist</w:t>
        </w:r>
      </w:hyperlink>
      <w:r w:rsidRPr="1EC64031" w:rsidR="005A5D5E">
        <w:rPr>
          <w:lang w:val="en-US"/>
        </w:rPr>
        <w:t xml:space="preserve"> </w:t>
      </w:r>
      <w:r w:rsidR="003D565D">
        <w:rPr>
          <w:lang w:val="en-US"/>
        </w:rPr>
        <w:t xml:space="preserve">[link to: </w:t>
      </w:r>
      <w:r w:rsidRPr="003D565D" w:rsidR="003D565D">
        <w:rPr>
          <w:lang w:val="en-US"/>
        </w:rPr>
        <w:t>https://www.jobbank.gc.ca/marketreport/summary-occupation/22768/22437</w:t>
      </w:r>
      <w:r w:rsidRPr="003D565D" w:rsidR="003D565D">
        <w:rPr>
          <w:lang w:val="en-US"/>
        </w:rPr>
        <w:t xml:space="preserve"> </w:t>
      </w:r>
      <w:r w:rsidR="003D565D">
        <w:rPr>
          <w:lang w:val="en-US"/>
        </w:rPr>
        <w:t xml:space="preserve">] </w:t>
      </w:r>
      <w:r w:rsidRPr="1EC64031" w:rsidR="00A55E68">
        <w:rPr>
          <w:lang w:val="en-US"/>
        </w:rPr>
        <w:t>or</w:t>
      </w:r>
      <w:r w:rsidRPr="1EC64031" w:rsidR="005A5D5E">
        <w:rPr>
          <w:lang w:val="en-US"/>
        </w:rPr>
        <w:t xml:space="preserve"> </w:t>
      </w:r>
      <w:hyperlink r:id="rId15">
        <w:r w:rsidRPr="1EC64031" w:rsidR="005A5D5E">
          <w:rPr>
            <w:rStyle w:val="Hyperlink"/>
            <w:lang w:val="en-US"/>
          </w:rPr>
          <w:t>exercise physiologist</w:t>
        </w:r>
      </w:hyperlink>
      <w:r w:rsidRPr="1EC64031" w:rsidR="73E8138F">
        <w:rPr>
          <w:lang w:val="en-US"/>
        </w:rPr>
        <w:t xml:space="preserve"> </w:t>
      </w:r>
      <w:r w:rsidR="003D565D">
        <w:rPr>
          <w:lang w:val="en-US"/>
        </w:rPr>
        <w:t xml:space="preserve">[link to: </w:t>
      </w:r>
      <w:hyperlink w:history="1" r:id="rId16">
        <w:r w:rsidRPr="00850976" w:rsidR="003D565D">
          <w:rPr>
            <w:rStyle w:val="Hyperlink"/>
            <w:lang w:val="en-US"/>
          </w:rPr>
          <w:t>https://www.jobbank.gc.ca/marketreport/summary-occupation/25163/22437</w:t>
        </w:r>
      </w:hyperlink>
      <w:r w:rsidR="003D565D">
        <w:rPr>
          <w:lang w:val="en-US"/>
        </w:rPr>
        <w:t xml:space="preserve">] </w:t>
      </w:r>
      <w:r w:rsidRPr="1EC64031" w:rsidR="73E8138F">
        <w:rPr>
          <w:lang w:val="en-US"/>
        </w:rPr>
        <w:t xml:space="preserve">or </w:t>
      </w:r>
      <w:hyperlink r:id="rId17">
        <w:r w:rsidRPr="1EC64031" w:rsidR="7881107D">
          <w:rPr>
            <w:rStyle w:val="Hyperlink"/>
            <w:lang w:val="en-US"/>
          </w:rPr>
          <w:t>i</w:t>
        </w:r>
        <w:r w:rsidRPr="1EC64031" w:rsidR="73E8138F">
          <w:rPr>
            <w:rStyle w:val="Hyperlink"/>
            <w:lang w:val="en-US"/>
          </w:rPr>
          <w:t>nformation systems analysts and consultants</w:t>
        </w:r>
      </w:hyperlink>
      <w:r w:rsidRPr="00907A6B" w:rsidR="00907A6B">
        <w:rPr>
          <w:rStyle w:val="Hyperlink"/>
          <w:color w:val="auto"/>
          <w:u w:val="none"/>
          <w:lang w:val="en-US"/>
        </w:rPr>
        <w:t xml:space="preserve">[link to: </w:t>
      </w:r>
      <w:hyperlink w:history="1" r:id="rId18">
        <w:r w:rsidRPr="00907A6B" w:rsidR="00907A6B">
          <w:rPr>
            <w:rStyle w:val="Hyperlink"/>
            <w:color w:val="auto"/>
            <w:u w:val="none"/>
            <w:lang w:val="en-US"/>
          </w:rPr>
          <w:t>https://www.jobbank.gc.ca/marketreport/summary-occupation/22501/ON</w:t>
        </w:r>
      </w:hyperlink>
      <w:r w:rsidRPr="00907A6B" w:rsidR="00907A6B">
        <w:rPr>
          <w:rStyle w:val="Hyperlink"/>
          <w:color w:val="auto"/>
          <w:u w:val="none"/>
          <w:lang w:val="en-US"/>
        </w:rPr>
        <w:t>]</w:t>
      </w:r>
      <w:r w:rsidRPr="1EC64031" w:rsidR="00A55E68">
        <w:rPr>
          <w:lang w:val="en-US"/>
        </w:rPr>
        <w:t>)</w:t>
      </w:r>
    </w:p>
    <w:p w:rsidRPr="00A55E68" w:rsidR="00A55E68" w:rsidP="00A55E68" w:rsidRDefault="00A55E68" w14:paraId="2521EB2D" w14:textId="77777777">
      <w:pPr>
        <w:rPr>
          <w:lang w:val="en-US"/>
        </w:rPr>
      </w:pPr>
      <w:r w:rsidRPr="00A55E68">
        <w:rPr>
          <w:lang w:val="en-US"/>
        </w:rPr>
        <w:t>As you look at the profiles, look at the information provided and assess them for the following:</w:t>
      </w:r>
    </w:p>
    <w:p w:rsidRPr="00A55E68" w:rsidR="00A55E68" w:rsidP="04D76B6C" w:rsidRDefault="00A55E68" w14:paraId="2147F1DE" w14:textId="28983FB5">
      <w:pPr>
        <w:numPr>
          <w:ilvl w:val="0"/>
          <w:numId w:val="3"/>
        </w:numPr>
        <w:rPr>
          <w:i w:val="1"/>
          <w:iCs w:val="1"/>
          <w:lang w:val="en-US"/>
        </w:rPr>
      </w:pPr>
      <w:r w:rsidRPr="04D76B6C" w:rsidR="00A55E68">
        <w:rPr>
          <w:lang w:val="en-US"/>
        </w:rPr>
        <w:t xml:space="preserve">What level credential is </w:t>
      </w:r>
      <w:r w:rsidRPr="04D76B6C" w:rsidR="00A55E68">
        <w:rPr>
          <w:lang w:val="en-US"/>
        </w:rPr>
        <w:t>required</w:t>
      </w:r>
      <w:r w:rsidRPr="04D76B6C" w:rsidR="00A55E68">
        <w:rPr>
          <w:lang w:val="en-US"/>
        </w:rPr>
        <w:t xml:space="preserve"> for employment - does it match the</w:t>
      </w:r>
      <w:r w:rsidRPr="04D76B6C" w:rsidR="5DED9E01">
        <w:rPr>
          <w:lang w:val="en-US"/>
        </w:rPr>
        <w:t xml:space="preserve"> </w:t>
      </w:r>
      <w:r w:rsidRPr="04D76B6C" w:rsidR="5DED9E01">
        <w:rPr>
          <w:lang w:val="en-US"/>
        </w:rPr>
        <w:t>microcredential</w:t>
      </w:r>
      <w:r w:rsidRPr="04D76B6C" w:rsidR="5DED9E01">
        <w:rPr>
          <w:lang w:val="en-US"/>
        </w:rPr>
        <w:t xml:space="preserve"> </w:t>
      </w:r>
      <w:r w:rsidRPr="04D76B6C" w:rsidR="00A55E68">
        <w:rPr>
          <w:lang w:val="en-US"/>
        </w:rPr>
        <w:t>you are proposing (</w:t>
      </w:r>
      <w:r w:rsidRPr="04D76B6C" w:rsidR="00137F90">
        <w:rPr>
          <w:lang w:val="en-US"/>
        </w:rPr>
        <w:t>i.e.,</w:t>
      </w:r>
      <w:r w:rsidRPr="04D76B6C" w:rsidR="5968685F">
        <w:rPr>
          <w:lang w:val="en-US"/>
        </w:rPr>
        <w:t xml:space="preserve"> </w:t>
      </w:r>
      <w:r w:rsidRPr="04D76B6C" w:rsidR="179429FA">
        <w:rPr>
          <w:lang w:val="en-US"/>
        </w:rPr>
        <w:t>i</w:t>
      </w:r>
      <w:r w:rsidRPr="04D76B6C" w:rsidR="179429FA">
        <w:rPr>
          <w:lang w:val="en-US"/>
        </w:rPr>
        <w:t xml:space="preserve">f you are proposing an open enrolment </w:t>
      </w:r>
      <w:r w:rsidRPr="04D76B6C" w:rsidR="179429FA">
        <w:rPr>
          <w:lang w:val="en-US"/>
        </w:rPr>
        <w:t>microcredential</w:t>
      </w:r>
      <w:r w:rsidRPr="04D76B6C" w:rsidR="179429FA">
        <w:rPr>
          <w:lang w:val="en-US"/>
        </w:rPr>
        <w:t xml:space="preserve">, </w:t>
      </w:r>
      <w:r w:rsidRPr="04D76B6C" w:rsidR="6EF57BD2">
        <w:rPr>
          <w:lang w:val="en-US"/>
        </w:rPr>
        <w:t xml:space="preserve">can the targeted skills and competencies be developed starting from </w:t>
      </w:r>
      <w:r w:rsidRPr="04D76B6C" w:rsidR="179429FA">
        <w:rPr>
          <w:lang w:val="en-US"/>
        </w:rPr>
        <w:t xml:space="preserve">the pre-requisite knowledge a general audience </w:t>
      </w:r>
      <w:r w:rsidRPr="04D76B6C" w:rsidR="70725D6D">
        <w:rPr>
          <w:lang w:val="en-US"/>
        </w:rPr>
        <w:t>c</w:t>
      </w:r>
      <w:r w:rsidRPr="04D76B6C" w:rsidR="179429FA">
        <w:rPr>
          <w:lang w:val="en-US"/>
        </w:rPr>
        <w:t xml:space="preserve">ould be expected to </w:t>
      </w:r>
      <w:r w:rsidRPr="04D76B6C" w:rsidR="179429FA">
        <w:rPr>
          <w:lang w:val="en-US"/>
        </w:rPr>
        <w:t>possess</w:t>
      </w:r>
      <w:r w:rsidRPr="04D76B6C" w:rsidR="179429FA">
        <w:rPr>
          <w:lang w:val="en-US"/>
        </w:rPr>
        <w:t>?</w:t>
      </w:r>
      <w:r w:rsidRPr="04D76B6C" w:rsidR="00A55E68">
        <w:rPr>
          <w:lang w:val="en-US"/>
        </w:rPr>
        <w:t>)</w:t>
      </w:r>
      <w:r w:rsidRPr="04D76B6C" w:rsidR="447D9AC4">
        <w:rPr>
          <w:lang w:val="en-US"/>
        </w:rPr>
        <w:t xml:space="preserve"> </w:t>
      </w:r>
    </w:p>
    <w:p w:rsidRPr="00A55E68" w:rsidR="00A55E68" w:rsidP="00A55E68" w:rsidRDefault="00A55E68" w14:paraId="6016A74A" w14:textId="71E5C11D">
      <w:pPr>
        <w:numPr>
          <w:ilvl w:val="0"/>
          <w:numId w:val="3"/>
        </w:numPr>
        <w:rPr>
          <w:lang w:val="en-US"/>
        </w:rPr>
      </w:pPr>
      <w:r w:rsidRPr="00A55E68">
        <w:rPr>
          <w:lang w:val="en-US"/>
        </w:rPr>
        <w:t>Look at the prospects. What you want is to show evidence that prospects are looking good for that job profile (</w:t>
      </w:r>
      <w:r w:rsidRPr="00A55E68" w:rsidR="00137F90">
        <w:rPr>
          <w:lang w:val="en-US"/>
        </w:rPr>
        <w:t>i.e.</w:t>
      </w:r>
      <w:r w:rsidR="00137F90">
        <w:rPr>
          <w:lang w:val="en-US"/>
        </w:rPr>
        <w:t>,</w:t>
      </w:r>
      <w:r w:rsidRPr="00A55E68">
        <w:rPr>
          <w:lang w:val="en-US"/>
        </w:rPr>
        <w:t xml:space="preserve"> competitive salary, high number of jobs).</w:t>
      </w:r>
    </w:p>
    <w:p w:rsidRPr="00A55E68" w:rsidR="00A55E68" w:rsidP="00A55E68" w:rsidRDefault="00A55E68" w14:paraId="601CB353" w14:textId="359B752B">
      <w:pPr>
        <w:numPr>
          <w:ilvl w:val="0"/>
          <w:numId w:val="3"/>
        </w:numPr>
        <w:rPr>
          <w:lang w:val="en-US"/>
        </w:rPr>
      </w:pPr>
      <w:r w:rsidRPr="04D76B6C" w:rsidR="00A55E68">
        <w:rPr>
          <w:lang w:val="en-US"/>
        </w:rPr>
        <w:t>For positions at the right level with high prospects, look at the skills page - that should inform the design of your program (</w:t>
      </w:r>
      <w:r w:rsidRPr="04D76B6C" w:rsidR="00137F90">
        <w:rPr>
          <w:lang w:val="en-US"/>
        </w:rPr>
        <w:t>e.g.,</w:t>
      </w:r>
      <w:r w:rsidRPr="04D76B6C" w:rsidR="00A55E68">
        <w:rPr>
          <w:lang w:val="en-US"/>
        </w:rPr>
        <w:t xml:space="preserve"> if skills include collaboration</w:t>
      </w:r>
      <w:r w:rsidRPr="04D76B6C" w:rsidR="00137F90">
        <w:rPr>
          <w:lang w:val="en-US"/>
        </w:rPr>
        <w:t>,</w:t>
      </w:r>
      <w:r w:rsidRPr="04D76B6C" w:rsidR="00A55E68">
        <w:rPr>
          <w:lang w:val="en-US"/>
        </w:rPr>
        <w:t xml:space="preserve"> project management, </w:t>
      </w:r>
      <w:r w:rsidRPr="04D76B6C" w:rsidR="00137F90">
        <w:rPr>
          <w:lang w:val="en-US"/>
        </w:rPr>
        <w:t>etc.,</w:t>
      </w:r>
      <w:r w:rsidRPr="04D76B6C" w:rsidR="00A55E68">
        <w:rPr>
          <w:lang w:val="en-US"/>
        </w:rPr>
        <w:t xml:space="preserve"> </w:t>
      </w:r>
      <w:r w:rsidRPr="04D76B6C" w:rsidR="00137F90">
        <w:rPr>
          <w:lang w:val="en-US"/>
        </w:rPr>
        <w:t>support for developing those skills</w:t>
      </w:r>
      <w:r w:rsidRPr="04D76B6C" w:rsidR="00A55E68">
        <w:rPr>
          <w:lang w:val="en-US"/>
        </w:rPr>
        <w:t xml:space="preserve"> should be embedded somewhere in the curriculum).</w:t>
      </w:r>
      <w:r w:rsidRPr="04D76B6C" w:rsidR="755C1236">
        <w:rPr>
          <w:lang w:val="en-US"/>
        </w:rPr>
        <w:t xml:space="preserve"> For </w:t>
      </w:r>
      <w:r w:rsidRPr="04D76B6C" w:rsidR="755C1236">
        <w:rPr>
          <w:lang w:val="en-US"/>
        </w:rPr>
        <w:t>microcredentials</w:t>
      </w:r>
      <w:r w:rsidRPr="04D76B6C" w:rsidR="755C1236">
        <w:rPr>
          <w:lang w:val="en-US"/>
        </w:rPr>
        <w:t>, remember that</w:t>
      </w:r>
      <w:r w:rsidRPr="04D76B6C" w:rsidR="7BC2A89A">
        <w:rPr>
          <w:lang w:val="en-US"/>
        </w:rPr>
        <w:t xml:space="preserve"> a single</w:t>
      </w:r>
      <w:r w:rsidRPr="04D76B6C" w:rsidR="755C1236">
        <w:rPr>
          <w:lang w:val="en-US"/>
        </w:rPr>
        <w:t xml:space="preserve"> short-duration </w:t>
      </w:r>
      <w:r w:rsidRPr="04D76B6C" w:rsidR="4049F20E">
        <w:rPr>
          <w:lang w:val="en-US"/>
        </w:rPr>
        <w:t>offering</w:t>
      </w:r>
      <w:r w:rsidRPr="04D76B6C" w:rsidR="755C1236">
        <w:rPr>
          <w:lang w:val="en-US"/>
        </w:rPr>
        <w:t xml:space="preserve"> can support only a limited number of specific competencies.</w:t>
      </w:r>
    </w:p>
    <w:p w:rsidR="6BEB7FCC" w:rsidP="15BB0A4B" w:rsidRDefault="6BEB7FCC" w14:paraId="278DFA13" w14:textId="05F8F3E1">
      <w:pPr>
        <w:rPr>
          <w:b/>
          <w:bCs/>
          <w:lang w:val="en-US"/>
        </w:rPr>
      </w:pPr>
      <w:r w:rsidRPr="15BB0A4B">
        <w:rPr>
          <w:b/>
          <w:bCs/>
          <w:lang w:val="en-US"/>
        </w:rPr>
        <w:t xml:space="preserve">*Additional </w:t>
      </w:r>
      <w:r w:rsidR="00137F90">
        <w:rPr>
          <w:b/>
          <w:bCs/>
          <w:lang w:val="en-US"/>
        </w:rPr>
        <w:t>resources</w:t>
      </w:r>
      <w:r w:rsidRPr="15BB0A4B">
        <w:rPr>
          <w:b/>
          <w:bCs/>
          <w:lang w:val="en-US"/>
        </w:rPr>
        <w:t xml:space="preserve"> that may be of interest (including beyond Canada):</w:t>
      </w:r>
    </w:p>
    <w:p w:rsidRPr="00D9694C" w:rsidR="6BEB7FCC" w:rsidP="15BB0A4B" w:rsidRDefault="00000000" w14:paraId="3E8D9F04" w14:textId="5E799F8C">
      <w:pPr>
        <w:numPr>
          <w:ilvl w:val="0"/>
          <w:numId w:val="2"/>
        </w:numPr>
        <w:rPr>
          <w:lang w:val="en-US"/>
        </w:rPr>
      </w:pPr>
      <w:hyperlink r:id="rId19">
        <w:r w:rsidRPr="15BB0A4B" w:rsidR="6BEB7FCC">
          <w:rPr>
            <w:rStyle w:val="Hyperlink"/>
            <w:lang w:val="en-US"/>
          </w:rPr>
          <w:t>Ontario Job Bank</w:t>
        </w:r>
      </w:hyperlink>
      <w:r w:rsidR="00D9694C">
        <w:rPr>
          <w:rStyle w:val="Hyperlink"/>
          <w:lang w:val="en-US"/>
        </w:rPr>
        <w:t xml:space="preserve"> </w:t>
      </w:r>
      <w:r w:rsidRPr="00D9694C" w:rsidR="00D9694C">
        <w:rPr>
          <w:rStyle w:val="Hyperlink"/>
          <w:color w:val="auto"/>
          <w:u w:val="none"/>
          <w:lang w:val="en-US"/>
        </w:rPr>
        <w:t xml:space="preserve">[link to: </w:t>
      </w:r>
      <w:hyperlink w:history="1" r:id="rId20">
        <w:r w:rsidRPr="00D9694C" w:rsidR="00D9694C">
          <w:rPr>
            <w:rStyle w:val="Hyperlink"/>
            <w:color w:val="auto"/>
            <w:u w:val="none"/>
            <w:lang w:val="en-US"/>
          </w:rPr>
          <w:t>https://www.services.labour.gov.on.ca/labourmarket-ui/search</w:t>
        </w:r>
      </w:hyperlink>
      <w:r w:rsidRPr="00D9694C" w:rsidR="00D9694C">
        <w:rPr>
          <w:rStyle w:val="Hyperlink"/>
          <w:color w:val="auto"/>
          <w:u w:val="none"/>
          <w:lang w:val="en-US"/>
        </w:rPr>
        <w:t xml:space="preserve">] </w:t>
      </w:r>
    </w:p>
    <w:p w:rsidR="6BEB7FCC" w:rsidP="15BB0A4B" w:rsidRDefault="6BEB7FCC" w14:paraId="37164218" w14:textId="74A7CCF6">
      <w:pPr>
        <w:numPr>
          <w:ilvl w:val="0"/>
          <w:numId w:val="2"/>
        </w:numPr>
        <w:rPr>
          <w:lang w:val="en-US"/>
        </w:rPr>
      </w:pPr>
      <w:r w:rsidRPr="15BB0A4B">
        <w:rPr>
          <w:lang w:val="en-US"/>
        </w:rPr>
        <w:t xml:space="preserve">Labour Market Information Council’s </w:t>
      </w:r>
      <w:hyperlink r:id="rId21">
        <w:r w:rsidRPr="15BB0A4B">
          <w:rPr>
            <w:rStyle w:val="Hyperlink"/>
            <w:lang w:val="en-US"/>
          </w:rPr>
          <w:t>job trends dashboard</w:t>
        </w:r>
      </w:hyperlink>
      <w:r w:rsidR="00B07D4B">
        <w:rPr>
          <w:rStyle w:val="Hyperlink"/>
          <w:color w:val="auto"/>
          <w:u w:val="none"/>
          <w:lang w:val="en-US"/>
        </w:rPr>
        <w:t xml:space="preserve">[link to: </w:t>
      </w:r>
      <w:r w:rsidRPr="00B07D4B" w:rsidR="00B07D4B">
        <w:rPr>
          <w:rStyle w:val="Hyperlink"/>
          <w:color w:val="auto"/>
          <w:u w:val="none"/>
          <w:lang w:val="en-US"/>
        </w:rPr>
        <w:t>https://lmic-cimt.ca/data-dashboards/canadian-job-trends-dashboard/</w:t>
      </w:r>
      <w:r w:rsidR="00B07D4B">
        <w:rPr>
          <w:rStyle w:val="Hyperlink"/>
          <w:color w:val="auto"/>
          <w:u w:val="none"/>
          <w:lang w:val="en-US"/>
        </w:rPr>
        <w:t>]</w:t>
      </w:r>
      <w:r w:rsidRPr="15BB0A4B">
        <w:rPr>
          <w:lang w:val="en-US"/>
        </w:rPr>
        <w:t xml:space="preserve">. Note that the dashboard categorizes areas with projected four-digit </w:t>
      </w:r>
      <w:hyperlink r:id="rId22">
        <w:r w:rsidRPr="15BB0A4B">
          <w:rPr>
            <w:rStyle w:val="Hyperlink"/>
            <w:lang w:val="en-US"/>
          </w:rPr>
          <w:t>National Occupational Classification Codes</w:t>
        </w:r>
      </w:hyperlink>
      <w:r w:rsidRPr="15BB0A4B">
        <w:rPr>
          <w:lang w:val="en-US"/>
        </w:rPr>
        <w:t xml:space="preserve"> (NOC)</w:t>
      </w:r>
      <w:r w:rsidR="00B07D4B">
        <w:rPr>
          <w:lang w:val="en-US"/>
        </w:rPr>
        <w:t xml:space="preserve"> [link to: </w:t>
      </w:r>
      <w:r w:rsidRPr="00B07D4B" w:rsidR="00B07D4B">
        <w:rPr>
          <w:lang w:val="en-US"/>
        </w:rPr>
        <w:t>https://noc.esdc.gc.ca/Home/Welcome/4d655901c5a8499d8af705bb2a3aee03?GoCTemplateCulture=en-CA</w:t>
      </w:r>
      <w:r w:rsidR="00B07D4B">
        <w:rPr>
          <w:lang w:val="en-US"/>
        </w:rPr>
        <w:t>]</w:t>
      </w:r>
      <w:r w:rsidRPr="15BB0A4B">
        <w:rPr>
          <w:lang w:val="en-US"/>
        </w:rPr>
        <w:t xml:space="preserve">. </w:t>
      </w:r>
    </w:p>
    <w:p w:rsidR="6BEB7FCC" w:rsidP="15BB0A4B" w:rsidRDefault="00000000" w14:paraId="04C6ABD1" w14:textId="60D2B41B">
      <w:pPr>
        <w:numPr>
          <w:ilvl w:val="0"/>
          <w:numId w:val="2"/>
        </w:numPr>
        <w:rPr>
          <w:lang w:val="en-US"/>
        </w:rPr>
      </w:pPr>
      <w:hyperlink r:id="rId23">
        <w:r w:rsidRPr="15BB0A4B" w:rsidR="6BEB7FCC">
          <w:rPr>
            <w:rStyle w:val="Hyperlink"/>
            <w:lang w:val="en-US"/>
          </w:rPr>
          <w:t>O*NET OnLine</w:t>
        </w:r>
      </w:hyperlink>
      <w:r w:rsidR="0011487C">
        <w:rPr>
          <w:rStyle w:val="Hyperlink"/>
          <w:lang w:val="en-US"/>
        </w:rPr>
        <w:t xml:space="preserve"> </w:t>
      </w:r>
      <w:r w:rsidRPr="0011487C" w:rsidR="0011487C">
        <w:rPr>
          <w:rStyle w:val="Hyperlink"/>
          <w:color w:val="auto"/>
          <w:u w:val="none"/>
          <w:lang w:val="en-US"/>
        </w:rPr>
        <w:t xml:space="preserve">[link to: </w:t>
      </w:r>
      <w:r w:rsidRPr="0011487C" w:rsidR="0011487C">
        <w:rPr>
          <w:rStyle w:val="Hyperlink"/>
          <w:color w:val="auto"/>
          <w:u w:val="none"/>
          <w:lang w:val="en-US"/>
        </w:rPr>
        <w:t>https://www.onetonline.org/</w:t>
      </w:r>
      <w:r w:rsidRPr="0011487C" w:rsidR="0011487C">
        <w:rPr>
          <w:rStyle w:val="Hyperlink"/>
          <w:color w:val="auto"/>
          <w:u w:val="none"/>
          <w:lang w:val="en-US"/>
        </w:rPr>
        <w:t>]</w:t>
      </w:r>
      <w:r w:rsidRPr="0011487C" w:rsidR="6BEB7FCC">
        <w:rPr>
          <w:lang w:val="en-US"/>
        </w:rPr>
        <w:t xml:space="preserve">. </w:t>
      </w:r>
      <w:r w:rsidRPr="15BB0A4B" w:rsidR="6BEB7FCC">
        <w:rPr>
          <w:lang w:val="en-US"/>
        </w:rPr>
        <w:t>This is a US data source to include as U of T graduates may well work in the US.</w:t>
      </w:r>
    </w:p>
    <w:p w:rsidR="00137F90" w:rsidP="15BB0A4B" w:rsidRDefault="00137F90" w14:paraId="50AB6585" w14:textId="07779B4C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Re</w:t>
      </w:r>
      <w:r w:rsidRPr="00137F90">
        <w:rPr>
          <w:lang w:val="en-US"/>
        </w:rPr>
        <w:t>levant industry or trade organizations might publish annual reports on the state of the industry, including areas/regions of growth and or supply and demand forecast models. These could be particularly helpful in newer areas of program focus.</w:t>
      </w:r>
    </w:p>
    <w:sectPr w:rsidR="00137F90" w:rsidSect="00137F90">
      <w:pgSz w:w="12240" w:h="15840" w:orient="portrait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EBC"/>
    <w:multiLevelType w:val="hybridMultilevel"/>
    <w:tmpl w:val="C4520250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11965FD2"/>
    <w:multiLevelType w:val="hybridMultilevel"/>
    <w:tmpl w:val="AC06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F53"/>
    <w:multiLevelType w:val="hybridMultilevel"/>
    <w:tmpl w:val="33FE1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C97E5E"/>
    <w:multiLevelType w:val="hybridMultilevel"/>
    <w:tmpl w:val="6960F820"/>
    <w:lvl w:ilvl="0" w:tplc="77AA2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56B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DE3E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0A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709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E6D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1E2F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120A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B4C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8896887">
    <w:abstractNumId w:val="3"/>
  </w:num>
  <w:num w:numId="2" w16cid:durableId="1397165406">
    <w:abstractNumId w:val="2"/>
  </w:num>
  <w:num w:numId="3" w16cid:durableId="1553880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001140">
    <w:abstractNumId w:val="2"/>
  </w:num>
  <w:num w:numId="5" w16cid:durableId="2006199690">
    <w:abstractNumId w:val="1"/>
  </w:num>
  <w:num w:numId="6" w16cid:durableId="68035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68"/>
    <w:rsid w:val="00047735"/>
    <w:rsid w:val="0011487C"/>
    <w:rsid w:val="0013041E"/>
    <w:rsid w:val="00137F90"/>
    <w:rsid w:val="0014776E"/>
    <w:rsid w:val="001E567D"/>
    <w:rsid w:val="003202C5"/>
    <w:rsid w:val="003D565D"/>
    <w:rsid w:val="00486933"/>
    <w:rsid w:val="00505C08"/>
    <w:rsid w:val="005A1803"/>
    <w:rsid w:val="005A5D5E"/>
    <w:rsid w:val="005C26A8"/>
    <w:rsid w:val="006217FD"/>
    <w:rsid w:val="00634CC7"/>
    <w:rsid w:val="00644463"/>
    <w:rsid w:val="00727B12"/>
    <w:rsid w:val="007F5CC0"/>
    <w:rsid w:val="008B0F85"/>
    <w:rsid w:val="008C68FA"/>
    <w:rsid w:val="00907A6B"/>
    <w:rsid w:val="00940DBE"/>
    <w:rsid w:val="00A459AE"/>
    <w:rsid w:val="00A55E68"/>
    <w:rsid w:val="00A66C31"/>
    <w:rsid w:val="00A9641B"/>
    <w:rsid w:val="00B07D4B"/>
    <w:rsid w:val="00B66288"/>
    <w:rsid w:val="00C62F92"/>
    <w:rsid w:val="00D9694C"/>
    <w:rsid w:val="00DB1787"/>
    <w:rsid w:val="00DD2101"/>
    <w:rsid w:val="00F12D94"/>
    <w:rsid w:val="00F60A72"/>
    <w:rsid w:val="0151C416"/>
    <w:rsid w:val="0292CF2A"/>
    <w:rsid w:val="043E6DC6"/>
    <w:rsid w:val="04D76B6C"/>
    <w:rsid w:val="07007747"/>
    <w:rsid w:val="07A7DD3D"/>
    <w:rsid w:val="0AE79D5B"/>
    <w:rsid w:val="0E5ADFC8"/>
    <w:rsid w:val="0F0AE1B4"/>
    <w:rsid w:val="11870E6D"/>
    <w:rsid w:val="148E4DCB"/>
    <w:rsid w:val="15BB0A4B"/>
    <w:rsid w:val="1777ABC9"/>
    <w:rsid w:val="179429FA"/>
    <w:rsid w:val="1AEB7DEE"/>
    <w:rsid w:val="1B64DF14"/>
    <w:rsid w:val="1E543B35"/>
    <w:rsid w:val="1E5FCFB3"/>
    <w:rsid w:val="1EC64031"/>
    <w:rsid w:val="1F9343E4"/>
    <w:rsid w:val="205C1A6C"/>
    <w:rsid w:val="2BEE4DAF"/>
    <w:rsid w:val="2E09D7A2"/>
    <w:rsid w:val="2E3A1904"/>
    <w:rsid w:val="2EE45181"/>
    <w:rsid w:val="325FBA42"/>
    <w:rsid w:val="357C0798"/>
    <w:rsid w:val="398E2D04"/>
    <w:rsid w:val="3B5167D5"/>
    <w:rsid w:val="3BCE6999"/>
    <w:rsid w:val="3DC972E2"/>
    <w:rsid w:val="3E312811"/>
    <w:rsid w:val="4049F20E"/>
    <w:rsid w:val="422DF741"/>
    <w:rsid w:val="426E6A63"/>
    <w:rsid w:val="447D9AC4"/>
    <w:rsid w:val="496E2F58"/>
    <w:rsid w:val="4A90F0FD"/>
    <w:rsid w:val="4BC872FD"/>
    <w:rsid w:val="4BE4E9B8"/>
    <w:rsid w:val="507D84BF"/>
    <w:rsid w:val="51C8A0FC"/>
    <w:rsid w:val="536C90B9"/>
    <w:rsid w:val="54758F79"/>
    <w:rsid w:val="5583B16F"/>
    <w:rsid w:val="56414CD2"/>
    <w:rsid w:val="5968685F"/>
    <w:rsid w:val="5DED9E01"/>
    <w:rsid w:val="5FEC2887"/>
    <w:rsid w:val="604AE1EB"/>
    <w:rsid w:val="6157F33B"/>
    <w:rsid w:val="61CD89EF"/>
    <w:rsid w:val="61E6B24C"/>
    <w:rsid w:val="62CB647C"/>
    <w:rsid w:val="665F5E22"/>
    <w:rsid w:val="69A6CD1F"/>
    <w:rsid w:val="69D89BD4"/>
    <w:rsid w:val="6BEB7FCC"/>
    <w:rsid w:val="6CDE6DE1"/>
    <w:rsid w:val="6EF57BD2"/>
    <w:rsid w:val="70725D6D"/>
    <w:rsid w:val="70D658C5"/>
    <w:rsid w:val="73E8138F"/>
    <w:rsid w:val="7413E8C4"/>
    <w:rsid w:val="755C1236"/>
    <w:rsid w:val="76FAE6DB"/>
    <w:rsid w:val="7881107D"/>
    <w:rsid w:val="7A6C460E"/>
    <w:rsid w:val="7B0F94D5"/>
    <w:rsid w:val="7BC2A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7FAC"/>
  <w15:chartTrackingRefBased/>
  <w15:docId w15:val="{0CDBCDA2-A329-490E-95EA-1C37131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5E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5D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DB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40DBE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DB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40DBE"/>
    <w:rPr>
      <w:b/>
      <w:bCs/>
      <w:sz w:val="20"/>
      <w:szCs w:val="20"/>
      <w:lang w:val="en-C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icrolearnontario.ca/" TargetMode="External" Id="rId8" /><Relationship Type="http://schemas.openxmlformats.org/officeDocument/2006/relationships/hyperlink" Target="https://www.jobbank.gc.ca/career-planning/search-job-profile" TargetMode="External" Id="rId13" /><Relationship Type="http://schemas.openxmlformats.org/officeDocument/2006/relationships/hyperlink" Target="https://www.jobbank.gc.ca/marketreport/summary-occupation/22501/ON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lmic-cimt.ca/data-dashboards/canadian-job-trends-dashboard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jobbank.gc.ca/career-planning/search-job-profile" TargetMode="External" Id="rId12" /><Relationship Type="http://schemas.openxmlformats.org/officeDocument/2006/relationships/hyperlink" Target="https://www.jobbank.gc.ca/marketreport/summary-occupation/22501/ON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jobbank.gc.ca/marketreport/summary-occupation/25163/22437" TargetMode="External" Id="rId16" /><Relationship Type="http://schemas.openxmlformats.org/officeDocument/2006/relationships/hyperlink" Target="https://www.services.labour.gov.on.ca/labourmarket-ui/search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icrolearnontario.ca/item-details/#/721?k=data&amp;itemTypes=13&amp;sortCol=1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s://www.jobbank.gc.ca/marketreport/summary-occupation/25163/22437" TargetMode="External" Id="rId15" /><Relationship Type="http://schemas.openxmlformats.org/officeDocument/2006/relationships/hyperlink" Target="https://www.onetonline.org/" TargetMode="External" Id="rId23" /><Relationship Type="http://schemas.openxmlformats.org/officeDocument/2006/relationships/hyperlink" Target="https://microlearnontario.ca/item-details/" TargetMode="External" Id="rId10" /><Relationship Type="http://schemas.openxmlformats.org/officeDocument/2006/relationships/hyperlink" Target="https://www.services.labour.gov.on.ca/labourmarket-ui/search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microlearnontario.ca/" TargetMode="External" Id="rId9" /><Relationship Type="http://schemas.openxmlformats.org/officeDocument/2006/relationships/hyperlink" Target="https://www.jobbank.gc.ca/marketreport/summary-occupation/22768/22437" TargetMode="External" Id="rId14" /><Relationship Type="http://schemas.openxmlformats.org/officeDocument/2006/relationships/hyperlink" Target="https://noc.esdc.gc.ca/Home/Welcome/4d655901c5a8499d8af705bb2a3aee03?GoCTemplateCulture=en-CA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62D39150C9B4BB366EF708770ED2D" ma:contentTypeVersion="17" ma:contentTypeDescription="Create a new document." ma:contentTypeScope="" ma:versionID="082972812008efdff0d1043be45fe3a0">
  <xsd:schema xmlns:xsd="http://www.w3.org/2001/XMLSchema" xmlns:xs="http://www.w3.org/2001/XMLSchema" xmlns:p="http://schemas.microsoft.com/office/2006/metadata/properties" xmlns:ns2="52f2a0fb-ec49-4e16-bb23-50b544ec9173" xmlns:ns3="94774a7f-7d82-4a2a-b506-5a8432af408e" targetNamespace="http://schemas.microsoft.com/office/2006/metadata/properties" ma:root="true" ma:fieldsID="accc42c377bf6f012c7dce9c30d2be50" ns2:_="" ns3:_="">
    <xsd:import namespace="52f2a0fb-ec49-4e16-bb23-50b544ec9173"/>
    <xsd:import namespace="94774a7f-7d82-4a2a-b506-5a8432af4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a0fb-ec49-4e16-bb23-50b544ec9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4a7f-7d82-4a2a-b506-5a8432af4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52c836-b54a-46da-8ff5-0612cdc7348b}" ma:internalName="TaxCatchAll" ma:showField="CatchAllData" ma:web="94774a7f-7d82-4a2a-b506-5a8432af4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74a7f-7d82-4a2a-b506-5a8432af408e" xsi:nil="true"/>
    <lcf76f155ced4ddcb4097134ff3c332f xmlns="52f2a0fb-ec49-4e16-bb23-50b544ec9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E6A31F-7BC4-437B-B847-5C7B4D6A3802}"/>
</file>

<file path=customXml/itemProps2.xml><?xml version="1.0" encoding="utf-8"?>
<ds:datastoreItem xmlns:ds="http://schemas.openxmlformats.org/officeDocument/2006/customXml" ds:itemID="{1F48E384-8539-4846-BC85-1CB364F43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95A59-5BFB-4523-A87C-11DCD698F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Toronto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Francisco</dc:creator>
  <keywords/>
  <dc:description/>
  <lastModifiedBy>William Heikoop</lastModifiedBy>
  <revision>15</revision>
  <dcterms:created xsi:type="dcterms:W3CDTF">2023-07-19T15:36:00.0000000Z</dcterms:created>
  <dcterms:modified xsi:type="dcterms:W3CDTF">2024-02-07T16:12:59.5855186Z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0x010100E9B62D39150C9B4BB366EF708770ED2D</vt:lpwstr>
  </property>
  <property fmtid="{D5CDD505-2E9C-101B-9397-08002B2CF9AE}" pid="3" name="Programs">
    <vt:lpwstr/>
  </property>
  <property fmtid="{D5CDD505-2E9C-101B-9397-08002B2CF9AE}" pid="4" name="Deadlines">
    <vt:lpwstr/>
  </property>
  <property fmtid="{D5CDD505-2E9C-101B-9397-08002B2CF9AE}" pid="5" name="Division(s)">
    <vt:lpwstr>82</vt:lpwstr>
  </property>
  <property fmtid="{D5CDD505-2E9C-101B-9397-08002B2CF9AE}" pid="6" name="Academic Unit">
    <vt:lpwstr/>
  </property>
  <property fmtid="{D5CDD505-2E9C-101B-9397-08002B2CF9AE}" pid="7" name="Committee Dates">
    <vt:lpwstr/>
  </property>
  <property fmtid="{D5CDD505-2E9C-101B-9397-08002B2CF9AE}" pid="8" name="Type of Change">
    <vt:lpwstr>371;#New Program:Program and Degree|da43c83e-550b-4c0d-b10d-c65ae285280c</vt:lpwstr>
  </property>
  <property fmtid="{D5CDD505-2E9C-101B-9397-08002B2CF9AE}" pid="9" name="Document_Type">
    <vt:lpwstr/>
  </property>
  <property fmtid="{D5CDD505-2E9C-101B-9397-08002B2CF9AE}" pid="10" name="kc35ac5b8c8743908da8011f9a5ebc3c">
    <vt:lpwstr/>
  </property>
  <property fmtid="{D5CDD505-2E9C-101B-9397-08002B2CF9AE}" pid="11" name="MediaServiceImageTags">
    <vt:lpwstr/>
  </property>
</Properties>
</file>